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D250" w14:textId="42E1C143" w:rsidR="00412937" w:rsidRDefault="00D27208" w:rsidP="00412937">
      <w:pPr>
        <w:tabs>
          <w:tab w:val="left" w:pos="450"/>
          <w:tab w:val="left" w:pos="9900"/>
        </w:tabs>
        <w:autoSpaceDE w:val="0"/>
        <w:autoSpaceDN w:val="0"/>
        <w:adjustRightInd w:val="0"/>
        <w:spacing w:after="0" w:line="240" w:lineRule="auto"/>
        <w:ind w:hanging="90"/>
        <w:jc w:val="right"/>
        <w:rPr>
          <w:rFonts w:eastAsia="Times New Roman" w:cstheme="minorHAnsi"/>
          <w:b/>
          <w:sz w:val="28"/>
          <w:szCs w:val="28"/>
        </w:rPr>
      </w:pPr>
      <w:r w:rsidRPr="0072354E">
        <w:rPr>
          <w:rFonts w:eastAsia="Times New Roman" w:cstheme="minorHAnsi"/>
          <w:b/>
          <w:sz w:val="28"/>
          <w:szCs w:val="28"/>
        </w:rPr>
        <w:t xml:space="preserve">JASPER COUNTY </w:t>
      </w:r>
      <w:r w:rsidR="00412937" w:rsidRPr="0072354E">
        <w:rPr>
          <w:rFonts w:eastAsia="Times New Roman" w:cstheme="minorHAnsi"/>
          <w:b/>
          <w:sz w:val="28"/>
          <w:szCs w:val="28"/>
        </w:rPr>
        <w:t>BOARD OF ELECTIONS &amp; VOTER REGISTRATION</w:t>
      </w:r>
    </w:p>
    <w:p w14:paraId="435E8745" w14:textId="7BAE1EAA" w:rsidR="005F0452" w:rsidRPr="0072354E" w:rsidRDefault="00492D79" w:rsidP="00412937">
      <w:pPr>
        <w:tabs>
          <w:tab w:val="left" w:pos="450"/>
          <w:tab w:val="left" w:pos="9900"/>
        </w:tabs>
        <w:autoSpaceDE w:val="0"/>
        <w:autoSpaceDN w:val="0"/>
        <w:adjustRightInd w:val="0"/>
        <w:spacing w:after="0" w:line="240" w:lineRule="auto"/>
        <w:ind w:hanging="90"/>
        <w:jc w:val="right"/>
        <w:rPr>
          <w:rFonts w:eastAsia="Times New Roman" w:cstheme="minorHAnsi"/>
          <w:b/>
          <w:sz w:val="28"/>
          <w:szCs w:val="28"/>
        </w:rPr>
      </w:pPr>
      <w:r>
        <w:rPr>
          <w:rFonts w:eastAsia="Times New Roman" w:cstheme="minorHAnsi"/>
          <w:b/>
          <w:sz w:val="28"/>
          <w:szCs w:val="28"/>
        </w:rPr>
        <w:t>358 Third Avenue</w:t>
      </w:r>
      <w:r w:rsidR="00D64BB2">
        <w:rPr>
          <w:rFonts w:eastAsia="Times New Roman" w:cstheme="minorHAnsi"/>
          <w:b/>
          <w:sz w:val="28"/>
          <w:szCs w:val="28"/>
        </w:rPr>
        <w:t xml:space="preserve">, </w:t>
      </w:r>
      <w:r w:rsidR="001F3478">
        <w:rPr>
          <w:rFonts w:eastAsia="Times New Roman" w:cstheme="minorHAnsi"/>
          <w:b/>
          <w:sz w:val="28"/>
          <w:szCs w:val="28"/>
        </w:rPr>
        <w:t>3</w:t>
      </w:r>
      <w:r w:rsidR="001F3478" w:rsidRPr="001F3478">
        <w:rPr>
          <w:rFonts w:eastAsia="Times New Roman" w:cstheme="minorHAnsi"/>
          <w:b/>
          <w:sz w:val="28"/>
          <w:szCs w:val="28"/>
          <w:vertAlign w:val="superscript"/>
        </w:rPr>
        <w:t>rd</w:t>
      </w:r>
      <w:r w:rsidR="001F3478">
        <w:rPr>
          <w:rFonts w:eastAsia="Times New Roman" w:cstheme="minorHAnsi"/>
          <w:b/>
          <w:sz w:val="28"/>
          <w:szCs w:val="28"/>
        </w:rPr>
        <w:t xml:space="preserve"> </w:t>
      </w:r>
      <w:r>
        <w:rPr>
          <w:rFonts w:eastAsia="Times New Roman" w:cstheme="minorHAnsi"/>
          <w:b/>
          <w:sz w:val="28"/>
          <w:szCs w:val="28"/>
        </w:rPr>
        <w:t xml:space="preserve">Floor, Council Chambers, </w:t>
      </w:r>
      <w:r w:rsidR="005F0452">
        <w:rPr>
          <w:rFonts w:eastAsia="Times New Roman" w:cstheme="minorHAnsi"/>
          <w:b/>
          <w:sz w:val="28"/>
          <w:szCs w:val="28"/>
        </w:rPr>
        <w:t>Ridgeland, SC 29936</w:t>
      </w:r>
    </w:p>
    <w:p w14:paraId="152E11DA" w14:textId="4FF182D8" w:rsidR="00412937" w:rsidRPr="00596406" w:rsidRDefault="00093357" w:rsidP="00412937">
      <w:pPr>
        <w:tabs>
          <w:tab w:val="left" w:pos="450"/>
          <w:tab w:val="left" w:pos="9900"/>
        </w:tabs>
        <w:autoSpaceDE w:val="0"/>
        <w:autoSpaceDN w:val="0"/>
        <w:adjustRightInd w:val="0"/>
        <w:spacing w:after="0" w:line="240" w:lineRule="auto"/>
        <w:ind w:left="6480" w:hanging="5760"/>
        <w:jc w:val="right"/>
        <w:rPr>
          <w:rFonts w:eastAsia="Times New Roman" w:cstheme="minorHAnsi"/>
          <w:b/>
          <w:color w:val="4472C4" w:themeColor="accent1"/>
          <w:sz w:val="48"/>
          <w:szCs w:val="48"/>
        </w:rPr>
      </w:pPr>
      <w:r w:rsidRPr="00596406">
        <w:rPr>
          <w:rFonts w:eastAsia="Times New Roman" w:cstheme="minorHAnsi"/>
          <w:noProof/>
          <w:sz w:val="48"/>
          <w:szCs w:val="48"/>
          <w14:textOutline w14:w="9525" w14:cap="rnd" w14:cmpd="sng" w14:algn="ctr">
            <w14:solidFill>
              <w14:srgbClr w14:val="FF0000"/>
            </w14:solidFill>
            <w14:prstDash w14:val="solid"/>
            <w14:bevel/>
          </w14:textOutline>
        </w:rPr>
        <w:drawing>
          <wp:anchor distT="0" distB="0" distL="114300" distR="114300" simplePos="0" relativeHeight="251659264" behindDoc="0" locked="0" layoutInCell="1" allowOverlap="1" wp14:anchorId="60D38EDE" wp14:editId="7078B6A4">
            <wp:simplePos x="0" y="0"/>
            <wp:positionH relativeFrom="column">
              <wp:posOffset>20320</wp:posOffset>
            </wp:positionH>
            <wp:positionV relativeFrom="paragraph">
              <wp:posOffset>173355</wp:posOffset>
            </wp:positionV>
            <wp:extent cx="1141095" cy="1104900"/>
            <wp:effectExtent l="0" t="0" r="1905" b="0"/>
            <wp:wrapSquare wrapText="bothSides"/>
            <wp:docPr id="3" name="Picture 1" descr="Description: Description: Description: Description: Description: Description: Description: Description: Description: C:\Users\jfrank.JASPERCOUNTYSC\Desktop\NewDeerJasperCountyLogoB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C:\Users\jfrank.JASPERCOUNTYSC\Desktop\NewDeerJasperCountyLogoBuck.png"/>
                    <pic:cNvPicPr>
                      <a:picLocks noChangeAspect="1" noChangeArrowheads="1"/>
                    </pic:cNvPicPr>
                  </pic:nvPicPr>
                  <pic:blipFill>
                    <a:blip r:embed="rId6" cstate="print"/>
                    <a:srcRect/>
                    <a:stretch>
                      <a:fillRect/>
                    </a:stretch>
                  </pic:blipFill>
                  <pic:spPr bwMode="auto">
                    <a:xfrm>
                      <a:off x="0" y="0"/>
                      <a:ext cx="1141095" cy="1104900"/>
                    </a:xfrm>
                    <a:prstGeom prst="rect">
                      <a:avLst/>
                    </a:prstGeom>
                    <a:noFill/>
                  </pic:spPr>
                </pic:pic>
              </a:graphicData>
            </a:graphic>
            <wp14:sizeRelH relativeFrom="margin">
              <wp14:pctWidth>0</wp14:pctWidth>
            </wp14:sizeRelH>
            <wp14:sizeRelV relativeFrom="margin">
              <wp14:pctHeight>0</wp14:pctHeight>
            </wp14:sizeRelV>
          </wp:anchor>
        </w:drawing>
      </w:r>
      <w:r w:rsidR="00D8484B">
        <w:rPr>
          <w:rFonts w:eastAsia="Times New Roman" w:cstheme="minorHAnsi"/>
          <w:b/>
          <w:color w:val="4472C4" w:themeColor="accent1"/>
          <w:sz w:val="48"/>
          <w:szCs w:val="48"/>
          <w14:textOutline w14:w="9525" w14:cap="rnd" w14:cmpd="sng" w14:algn="ctr">
            <w14:solidFill>
              <w14:srgbClr w14:val="FF0000"/>
            </w14:solidFill>
            <w14:prstDash w14:val="solid"/>
            <w14:bevel/>
          </w14:textOutline>
        </w:rPr>
        <w:t xml:space="preserve">Called </w:t>
      </w:r>
      <w:r w:rsidRPr="00596406">
        <w:rPr>
          <w:rFonts w:eastAsia="Times New Roman" w:cstheme="minorHAnsi"/>
          <w:b/>
          <w:color w:val="4472C4" w:themeColor="accent1"/>
          <w:sz w:val="48"/>
          <w:szCs w:val="48"/>
          <w14:textOutline w14:w="9525" w14:cap="rnd" w14:cmpd="sng" w14:algn="ctr">
            <w14:solidFill>
              <w14:srgbClr w14:val="FF0000"/>
            </w14:solidFill>
            <w14:prstDash w14:val="solid"/>
            <w14:bevel/>
          </w14:textOutline>
        </w:rPr>
        <w:t>Board Meeting</w:t>
      </w:r>
    </w:p>
    <w:p w14:paraId="236F84DB" w14:textId="01BA84E0" w:rsidR="00412937" w:rsidRPr="0072354E" w:rsidRDefault="00093357" w:rsidP="00412937">
      <w:pPr>
        <w:tabs>
          <w:tab w:val="left" w:pos="450"/>
          <w:tab w:val="left" w:pos="9900"/>
        </w:tabs>
        <w:autoSpaceDE w:val="0"/>
        <w:autoSpaceDN w:val="0"/>
        <w:adjustRightInd w:val="0"/>
        <w:spacing w:after="0" w:line="240" w:lineRule="auto"/>
        <w:ind w:left="6480" w:hanging="5760"/>
        <w:jc w:val="right"/>
        <w:rPr>
          <w:rFonts w:eastAsia="Times New Roman" w:cstheme="minorHAnsi"/>
          <w:b/>
          <w:sz w:val="28"/>
          <w:szCs w:val="28"/>
        </w:rPr>
      </w:pPr>
      <w:r>
        <w:rPr>
          <w:rFonts w:eastAsia="Times New Roman" w:cstheme="minorHAnsi"/>
          <w:b/>
          <w:sz w:val="28"/>
          <w:szCs w:val="28"/>
        </w:rPr>
        <w:t xml:space="preserve">Thursday, </w:t>
      </w:r>
      <w:r w:rsidR="00D8484B">
        <w:rPr>
          <w:rFonts w:eastAsia="Times New Roman" w:cstheme="minorHAnsi"/>
          <w:b/>
          <w:sz w:val="28"/>
          <w:szCs w:val="28"/>
        </w:rPr>
        <w:t xml:space="preserve">May </w:t>
      </w:r>
      <w:r w:rsidR="008B175E">
        <w:rPr>
          <w:rFonts w:eastAsia="Times New Roman" w:cstheme="minorHAnsi"/>
          <w:b/>
          <w:sz w:val="28"/>
          <w:szCs w:val="28"/>
        </w:rPr>
        <w:t>21</w:t>
      </w:r>
      <w:r w:rsidR="00E24D80">
        <w:rPr>
          <w:rFonts w:eastAsia="Times New Roman" w:cstheme="minorHAnsi"/>
          <w:b/>
          <w:sz w:val="28"/>
          <w:szCs w:val="28"/>
        </w:rPr>
        <w:t xml:space="preserve">, </w:t>
      </w:r>
      <w:r w:rsidR="0056794D">
        <w:rPr>
          <w:rFonts w:eastAsia="Times New Roman" w:cstheme="minorHAnsi"/>
          <w:b/>
          <w:sz w:val="28"/>
          <w:szCs w:val="28"/>
        </w:rPr>
        <w:t>2026</w:t>
      </w:r>
      <w:r w:rsidR="00412937" w:rsidRPr="0072354E">
        <w:rPr>
          <w:rFonts w:eastAsia="Times New Roman" w:cstheme="minorHAnsi"/>
          <w:b/>
          <w:sz w:val="28"/>
          <w:szCs w:val="28"/>
        </w:rPr>
        <w:t xml:space="preserve"> - 5:</w:t>
      </w:r>
      <w:r w:rsidR="00805444">
        <w:rPr>
          <w:rFonts w:eastAsia="Times New Roman" w:cstheme="minorHAnsi"/>
          <w:b/>
          <w:sz w:val="28"/>
          <w:szCs w:val="28"/>
        </w:rPr>
        <w:t>3</w:t>
      </w:r>
      <w:r w:rsidR="00412937" w:rsidRPr="0072354E">
        <w:rPr>
          <w:rFonts w:eastAsia="Times New Roman" w:cstheme="minorHAnsi"/>
          <w:b/>
          <w:sz w:val="28"/>
          <w:szCs w:val="28"/>
        </w:rPr>
        <w:t xml:space="preserve">0 P.M. </w:t>
      </w:r>
    </w:p>
    <w:p w14:paraId="084882EE" w14:textId="0C8627EF" w:rsidR="00412937" w:rsidRDefault="0016129F" w:rsidP="00412937">
      <w:pPr>
        <w:tabs>
          <w:tab w:val="left" w:pos="450"/>
          <w:tab w:val="left" w:pos="9900"/>
        </w:tabs>
        <w:autoSpaceDE w:val="0"/>
        <w:autoSpaceDN w:val="0"/>
        <w:adjustRightInd w:val="0"/>
        <w:spacing w:after="0" w:line="240" w:lineRule="auto"/>
        <w:ind w:left="6480" w:hanging="5760"/>
        <w:jc w:val="right"/>
        <w:rPr>
          <w:rFonts w:eastAsia="Times New Roman" w:cstheme="minorHAnsi"/>
          <w:b/>
          <w:color w:val="FF000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F3F72">
        <w:rPr>
          <w:rFonts w:eastAsia="Times New Roman" w:cstheme="minorHAnsi"/>
          <w:b/>
          <w:color w:val="FF000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Agend</w:t>
      </w:r>
      <w:r>
        <w:rPr>
          <w:rFonts w:eastAsia="Times New Roman" w:cstheme="minorHAnsi"/>
          <w:b/>
          <w:color w:val="FF000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p>
    <w:p w14:paraId="65A3B8C4" w14:textId="77777777" w:rsidR="0016129F" w:rsidRDefault="0016129F" w:rsidP="00412937">
      <w:pPr>
        <w:tabs>
          <w:tab w:val="left" w:pos="450"/>
          <w:tab w:val="left" w:pos="9900"/>
        </w:tabs>
        <w:autoSpaceDE w:val="0"/>
        <w:autoSpaceDN w:val="0"/>
        <w:adjustRightInd w:val="0"/>
        <w:spacing w:after="0" w:line="240" w:lineRule="auto"/>
        <w:ind w:left="6480" w:hanging="5760"/>
        <w:jc w:val="right"/>
        <w:rPr>
          <w:rFonts w:eastAsia="Times New Roman" w:cstheme="minorHAnsi"/>
          <w:b/>
          <w:color w:val="FF000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C54E4FC" w14:textId="3E11E0B9" w:rsidR="009F203C" w:rsidRPr="006F3C65" w:rsidRDefault="00F42871">
      <w:pPr>
        <w:pStyle w:val="ListParagraph"/>
        <w:numPr>
          <w:ilvl w:val="0"/>
          <w:numId w:val="1"/>
        </w:numPr>
        <w:tabs>
          <w:tab w:val="left" w:pos="0"/>
          <w:tab w:val="left" w:pos="450"/>
          <w:tab w:val="left" w:pos="9900"/>
        </w:tabs>
        <w:autoSpaceDE w:val="0"/>
        <w:autoSpaceDN w:val="0"/>
        <w:adjustRightInd w:val="0"/>
        <w:jc w:val="both"/>
        <w:rPr>
          <w:rFonts w:cstheme="minorHAnsi"/>
          <w:b/>
          <w:bCs/>
          <w:i/>
          <w:iCs/>
          <w:color w:val="4472C4" w:themeColor="accent1"/>
        </w:rPr>
      </w:pPr>
      <w:r w:rsidRPr="006F3C65">
        <w:rPr>
          <w:rFonts w:cstheme="minorHAnsi"/>
          <w:b/>
        </w:rPr>
        <w:t>C</w:t>
      </w:r>
      <w:r w:rsidR="00110BD6" w:rsidRPr="006F3C65">
        <w:rPr>
          <w:rFonts w:cstheme="minorHAnsi"/>
          <w:b/>
        </w:rPr>
        <w:t>all to Order by Chairman</w:t>
      </w:r>
      <w:r w:rsidR="00EC5D84" w:rsidRPr="006F3C65">
        <w:rPr>
          <w:rFonts w:cstheme="minorHAnsi"/>
          <w:b/>
        </w:rPr>
        <w:t xml:space="preserve"> </w:t>
      </w:r>
      <w:r w:rsidR="00F922FE" w:rsidRPr="006F3C65">
        <w:rPr>
          <w:rFonts w:cstheme="minorHAnsi"/>
          <w:b/>
        </w:rPr>
        <w:t>Mitchell</w:t>
      </w:r>
    </w:p>
    <w:p w14:paraId="33A24017" w14:textId="77777777" w:rsidR="00AD2EAD" w:rsidRPr="006F3C65" w:rsidRDefault="00AD2EAD" w:rsidP="00AD2EAD">
      <w:pPr>
        <w:pStyle w:val="ListParagraph"/>
        <w:tabs>
          <w:tab w:val="left" w:pos="0"/>
          <w:tab w:val="left" w:pos="450"/>
          <w:tab w:val="left" w:pos="9900"/>
        </w:tabs>
        <w:autoSpaceDE w:val="0"/>
        <w:autoSpaceDN w:val="0"/>
        <w:adjustRightInd w:val="0"/>
        <w:jc w:val="both"/>
        <w:rPr>
          <w:rFonts w:cstheme="minorHAnsi"/>
          <w:b/>
          <w:bCs/>
          <w:i/>
          <w:iCs/>
          <w:color w:val="4472C4" w:themeColor="accent1"/>
        </w:rPr>
      </w:pPr>
    </w:p>
    <w:p w14:paraId="3FD1850D" w14:textId="2D695C90" w:rsidR="00110BD6" w:rsidRPr="006F3C65" w:rsidRDefault="00976FF5">
      <w:pPr>
        <w:pStyle w:val="ListParagraph"/>
        <w:numPr>
          <w:ilvl w:val="0"/>
          <w:numId w:val="1"/>
        </w:numPr>
        <w:tabs>
          <w:tab w:val="left" w:pos="0"/>
          <w:tab w:val="left" w:pos="450"/>
          <w:tab w:val="left" w:pos="9900"/>
        </w:tabs>
        <w:autoSpaceDE w:val="0"/>
        <w:autoSpaceDN w:val="0"/>
        <w:adjustRightInd w:val="0"/>
        <w:jc w:val="both"/>
        <w:rPr>
          <w:rFonts w:cstheme="minorHAnsi"/>
          <w:b/>
          <w:bCs/>
          <w:i/>
          <w:iCs/>
          <w:color w:val="4472C4" w:themeColor="accent1"/>
        </w:rPr>
      </w:pPr>
      <w:r w:rsidRPr="006F3C65">
        <w:rPr>
          <w:b/>
          <w:bCs/>
          <w:i/>
          <w:iCs/>
        </w:rPr>
        <w:t xml:space="preserve">Ava Duncan, </w:t>
      </w:r>
      <w:r w:rsidR="000E32F6" w:rsidRPr="006F3C65">
        <w:rPr>
          <w:b/>
          <w:bCs/>
          <w:i/>
          <w:iCs/>
        </w:rPr>
        <w:t>Deputy Director</w:t>
      </w:r>
      <w:r w:rsidRPr="006F3C65">
        <w:rPr>
          <w:b/>
          <w:bCs/>
          <w:i/>
          <w:iCs/>
        </w:rPr>
        <w:t xml:space="preserve"> Report of Compliance with the Freedom of Information Act: </w:t>
      </w:r>
      <w:r w:rsidRPr="006F3C65">
        <w:rPr>
          <w:i/>
          <w:iCs/>
          <w:color w:val="FF0000"/>
        </w:rPr>
        <w:t xml:space="preserve">In accordance with South Carolina Code of Laws, 1976, Section 30-4-80(d), as amended, notification of the meeting and the meeting agenda were posted at least 24 hours prior to the meeting at the  Late Senator Clementa Pinckney Government Building and at the Jasper County Voter Registration &amp; Elections Building at a publicly accessible place, on the county website, and a copy of the agenda was provided to the local news media and all person’s or organizations requesting notification. </w:t>
      </w:r>
    </w:p>
    <w:p w14:paraId="6CD14D17" w14:textId="1C96BB78" w:rsidR="00F42871" w:rsidRPr="006F3C65" w:rsidRDefault="00F42871" w:rsidP="00F42871">
      <w:pPr>
        <w:pStyle w:val="ListParagraph"/>
        <w:numPr>
          <w:ilvl w:val="0"/>
          <w:numId w:val="1"/>
        </w:numPr>
        <w:tabs>
          <w:tab w:val="left" w:pos="0"/>
          <w:tab w:val="left" w:pos="450"/>
          <w:tab w:val="left" w:pos="9900"/>
        </w:tabs>
        <w:autoSpaceDE w:val="0"/>
        <w:autoSpaceDN w:val="0"/>
        <w:adjustRightInd w:val="0"/>
        <w:jc w:val="both"/>
        <w:rPr>
          <w:rFonts w:cstheme="minorHAnsi"/>
          <w:b/>
        </w:rPr>
      </w:pPr>
      <w:r w:rsidRPr="006F3C65">
        <w:rPr>
          <w:rFonts w:cstheme="minorHAnsi"/>
          <w:b/>
        </w:rPr>
        <w:t>I</w:t>
      </w:r>
      <w:r w:rsidR="00110BD6" w:rsidRPr="006F3C65">
        <w:rPr>
          <w:rFonts w:cstheme="minorHAnsi"/>
          <w:b/>
        </w:rPr>
        <w:t>nvocation</w:t>
      </w:r>
      <w:r w:rsidR="00AF1C25" w:rsidRPr="006F3C65">
        <w:rPr>
          <w:rFonts w:cstheme="minorHAnsi"/>
          <w:b/>
        </w:rPr>
        <w:t xml:space="preserve"> </w:t>
      </w:r>
    </w:p>
    <w:p w14:paraId="6B31D6C5" w14:textId="77777777" w:rsidR="00AD2EAD" w:rsidRPr="006F3C65" w:rsidRDefault="00AD2EAD" w:rsidP="00AD2EAD">
      <w:pPr>
        <w:pStyle w:val="ListParagraph"/>
        <w:tabs>
          <w:tab w:val="left" w:pos="0"/>
          <w:tab w:val="left" w:pos="450"/>
          <w:tab w:val="left" w:pos="9900"/>
        </w:tabs>
        <w:autoSpaceDE w:val="0"/>
        <w:autoSpaceDN w:val="0"/>
        <w:adjustRightInd w:val="0"/>
        <w:jc w:val="both"/>
        <w:rPr>
          <w:rFonts w:cstheme="minorHAnsi"/>
          <w:b/>
        </w:rPr>
      </w:pPr>
    </w:p>
    <w:p w14:paraId="47170E30" w14:textId="54F43768" w:rsidR="00F42871" w:rsidRPr="006F3C65" w:rsidRDefault="00F42871" w:rsidP="00F42871">
      <w:pPr>
        <w:pStyle w:val="ListParagraph"/>
        <w:numPr>
          <w:ilvl w:val="0"/>
          <w:numId w:val="1"/>
        </w:numPr>
        <w:tabs>
          <w:tab w:val="left" w:pos="0"/>
          <w:tab w:val="left" w:pos="450"/>
          <w:tab w:val="left" w:pos="9900"/>
        </w:tabs>
        <w:autoSpaceDE w:val="0"/>
        <w:autoSpaceDN w:val="0"/>
        <w:adjustRightInd w:val="0"/>
        <w:jc w:val="both"/>
        <w:rPr>
          <w:rFonts w:cstheme="minorHAnsi"/>
          <w:b/>
        </w:rPr>
      </w:pPr>
      <w:r w:rsidRPr="006F3C65">
        <w:rPr>
          <w:rFonts w:cstheme="minorHAnsi"/>
          <w:b/>
        </w:rPr>
        <w:t>P</w:t>
      </w:r>
      <w:r w:rsidR="00110BD6" w:rsidRPr="006F3C65">
        <w:rPr>
          <w:rFonts w:cstheme="minorHAnsi"/>
          <w:b/>
        </w:rPr>
        <w:t>ledge of Allegiance</w:t>
      </w:r>
      <w:r w:rsidR="009A5E3B" w:rsidRPr="006F3C65">
        <w:rPr>
          <w:rFonts w:cstheme="minorHAnsi"/>
          <w:b/>
        </w:rPr>
        <w:t xml:space="preserve"> by All</w:t>
      </w:r>
    </w:p>
    <w:p w14:paraId="667FC513" w14:textId="77777777" w:rsidR="00AD2EAD" w:rsidRPr="006F3C65" w:rsidRDefault="00AD2EAD" w:rsidP="00AD2EAD">
      <w:pPr>
        <w:pStyle w:val="ListParagraph"/>
        <w:tabs>
          <w:tab w:val="left" w:pos="0"/>
          <w:tab w:val="left" w:pos="450"/>
          <w:tab w:val="left" w:pos="9900"/>
        </w:tabs>
        <w:autoSpaceDE w:val="0"/>
        <w:autoSpaceDN w:val="0"/>
        <w:adjustRightInd w:val="0"/>
        <w:jc w:val="both"/>
        <w:rPr>
          <w:rFonts w:cstheme="minorHAnsi"/>
          <w:b/>
        </w:rPr>
      </w:pPr>
    </w:p>
    <w:p w14:paraId="337A1214" w14:textId="562C5D51" w:rsidR="00F42871" w:rsidRPr="006F3C65" w:rsidRDefault="00F42871" w:rsidP="00F42871">
      <w:pPr>
        <w:pStyle w:val="ListParagraph"/>
        <w:numPr>
          <w:ilvl w:val="0"/>
          <w:numId w:val="1"/>
        </w:numPr>
        <w:tabs>
          <w:tab w:val="left" w:pos="0"/>
          <w:tab w:val="left" w:pos="450"/>
          <w:tab w:val="left" w:pos="9900"/>
        </w:tabs>
        <w:autoSpaceDE w:val="0"/>
        <w:autoSpaceDN w:val="0"/>
        <w:adjustRightInd w:val="0"/>
        <w:jc w:val="both"/>
        <w:rPr>
          <w:rFonts w:cstheme="minorHAnsi"/>
          <w:b/>
        </w:rPr>
      </w:pPr>
      <w:r w:rsidRPr="006F3C65">
        <w:rPr>
          <w:rFonts w:cstheme="minorHAnsi"/>
          <w:b/>
        </w:rPr>
        <w:t>A</w:t>
      </w:r>
      <w:r w:rsidR="00110BD6" w:rsidRPr="006F3C65">
        <w:rPr>
          <w:rFonts w:cstheme="minorHAnsi"/>
          <w:b/>
        </w:rPr>
        <w:t>pproval of Agenda</w:t>
      </w:r>
    </w:p>
    <w:p w14:paraId="59A28C80" w14:textId="77777777" w:rsidR="00AD2EAD" w:rsidRPr="006F3C65" w:rsidRDefault="00AD2EAD" w:rsidP="00AD2EAD">
      <w:pPr>
        <w:pStyle w:val="ListParagraph"/>
        <w:tabs>
          <w:tab w:val="left" w:pos="0"/>
          <w:tab w:val="left" w:pos="450"/>
          <w:tab w:val="left" w:pos="9900"/>
        </w:tabs>
        <w:autoSpaceDE w:val="0"/>
        <w:autoSpaceDN w:val="0"/>
        <w:adjustRightInd w:val="0"/>
        <w:jc w:val="both"/>
        <w:rPr>
          <w:rFonts w:cstheme="minorHAnsi"/>
          <w:b/>
        </w:rPr>
      </w:pPr>
    </w:p>
    <w:p w14:paraId="2EB3B41E" w14:textId="5815663C" w:rsidR="009F203C" w:rsidRPr="006F3C65" w:rsidRDefault="009A5E3B" w:rsidP="00D27208">
      <w:pPr>
        <w:pStyle w:val="ListParagraph"/>
        <w:numPr>
          <w:ilvl w:val="0"/>
          <w:numId w:val="1"/>
        </w:numPr>
        <w:jc w:val="both"/>
        <w:rPr>
          <w:rFonts w:cstheme="minorHAnsi"/>
          <w:b/>
          <w:i/>
          <w:iCs/>
        </w:rPr>
      </w:pPr>
      <w:r w:rsidRPr="006F3C65">
        <w:rPr>
          <w:rFonts w:cstheme="minorHAnsi"/>
          <w:b/>
          <w:i/>
          <w:iCs/>
        </w:rPr>
        <w:t xml:space="preserve">Citizen </w:t>
      </w:r>
      <w:r w:rsidR="00110BD6" w:rsidRPr="006F3C65">
        <w:rPr>
          <w:rFonts w:cstheme="minorHAnsi"/>
          <w:b/>
          <w:i/>
          <w:iCs/>
        </w:rPr>
        <w:t>Comment(s)</w:t>
      </w:r>
      <w:r w:rsidR="00F42871" w:rsidRPr="006F3C65">
        <w:rPr>
          <w:rFonts w:cstheme="minorHAnsi"/>
          <w:b/>
          <w:i/>
          <w:iCs/>
        </w:rPr>
        <w:t xml:space="preserve"> –</w:t>
      </w:r>
      <w:r w:rsidR="00756898" w:rsidRPr="006F3C65">
        <w:rPr>
          <w:rFonts w:cstheme="minorHAnsi"/>
          <w:b/>
          <w:i/>
          <w:iCs/>
        </w:rPr>
        <w:t xml:space="preserve"> </w:t>
      </w:r>
      <w:r w:rsidR="00110BD6" w:rsidRPr="006F3C65">
        <w:rPr>
          <w:rFonts w:cstheme="minorHAnsi"/>
          <w:b/>
          <w:i/>
          <w:iCs/>
        </w:rPr>
        <w:t xml:space="preserve">Open Floor to the Public per Ordinance 08-17 </w:t>
      </w:r>
      <w:r w:rsidRPr="006F3C65">
        <w:rPr>
          <w:rFonts w:cstheme="minorHAnsi"/>
          <w:b/>
          <w:i/>
          <w:iCs/>
        </w:rPr>
        <w:t>A</w:t>
      </w:r>
      <w:r w:rsidR="00110BD6" w:rsidRPr="006F3C65">
        <w:rPr>
          <w:rFonts w:cstheme="minorHAnsi"/>
          <w:b/>
          <w:i/>
          <w:iCs/>
        </w:rPr>
        <w:t xml:space="preserve">ny citizen of the County may sign to speak </w:t>
      </w:r>
      <w:r w:rsidRPr="006F3C65">
        <w:rPr>
          <w:rFonts w:cstheme="minorHAnsi"/>
          <w:b/>
          <w:i/>
          <w:iCs/>
        </w:rPr>
        <w:t xml:space="preserve">in person at </w:t>
      </w:r>
      <w:r w:rsidR="00110BD6" w:rsidRPr="006F3C65">
        <w:rPr>
          <w:rFonts w:cstheme="minorHAnsi"/>
          <w:b/>
          <w:i/>
          <w:iCs/>
        </w:rPr>
        <w:t>the Board of Elections</w:t>
      </w:r>
      <w:r w:rsidR="0072354E" w:rsidRPr="006F3C65">
        <w:rPr>
          <w:rFonts w:cstheme="minorHAnsi"/>
          <w:b/>
          <w:i/>
          <w:iCs/>
        </w:rPr>
        <w:t xml:space="preserve"> Meeting (before the Board of Elections Meeting’s 5:</w:t>
      </w:r>
      <w:r w:rsidR="00CB30D8" w:rsidRPr="006F3C65">
        <w:rPr>
          <w:rFonts w:cstheme="minorHAnsi"/>
          <w:b/>
          <w:i/>
          <w:iCs/>
        </w:rPr>
        <w:t>3</w:t>
      </w:r>
      <w:r w:rsidR="0072354E" w:rsidRPr="006F3C65">
        <w:rPr>
          <w:rFonts w:cstheme="minorHAnsi"/>
          <w:b/>
          <w:i/>
          <w:iCs/>
        </w:rPr>
        <w:t>0PM start time on the Sig</w:t>
      </w:r>
      <w:r w:rsidR="00756898" w:rsidRPr="006F3C65">
        <w:rPr>
          <w:rFonts w:cstheme="minorHAnsi"/>
          <w:b/>
          <w:i/>
          <w:iCs/>
        </w:rPr>
        <w:t>n</w:t>
      </w:r>
      <w:r w:rsidR="00B971BB" w:rsidRPr="006F3C65">
        <w:rPr>
          <w:rFonts w:cstheme="minorHAnsi"/>
          <w:b/>
          <w:i/>
          <w:iCs/>
        </w:rPr>
        <w:t>-</w:t>
      </w:r>
      <w:r w:rsidR="0072354E" w:rsidRPr="006F3C65">
        <w:rPr>
          <w:rFonts w:cstheme="minorHAnsi"/>
          <w:b/>
          <w:i/>
          <w:iCs/>
        </w:rPr>
        <w:t xml:space="preserve"> In Sheet on the Podium), to address the Board on matters pertaining to Board of Elections Services and Operations.  </w:t>
      </w:r>
      <w:r w:rsidR="00110BD6" w:rsidRPr="006F3C65">
        <w:rPr>
          <w:rFonts w:cstheme="minorHAnsi"/>
          <w:b/>
          <w:i/>
          <w:iCs/>
        </w:rPr>
        <w:t>Presentation</w:t>
      </w:r>
      <w:r w:rsidR="0072354E" w:rsidRPr="006F3C65">
        <w:rPr>
          <w:rFonts w:cstheme="minorHAnsi"/>
          <w:b/>
          <w:i/>
          <w:iCs/>
        </w:rPr>
        <w:t>s</w:t>
      </w:r>
      <w:r w:rsidR="00110BD6" w:rsidRPr="006F3C65">
        <w:rPr>
          <w:rFonts w:cstheme="minorHAnsi"/>
          <w:b/>
          <w:i/>
          <w:iCs/>
        </w:rPr>
        <w:t xml:space="preserve"> will be limited to three (3) minutes </w:t>
      </w:r>
      <w:r w:rsidR="0072354E" w:rsidRPr="006F3C65">
        <w:rPr>
          <w:rFonts w:cstheme="minorHAnsi"/>
          <w:b/>
          <w:i/>
          <w:iCs/>
        </w:rPr>
        <w:t xml:space="preserve">per </w:t>
      </w:r>
      <w:r w:rsidR="003777B7" w:rsidRPr="006F3C65">
        <w:rPr>
          <w:rFonts w:cstheme="minorHAnsi"/>
          <w:b/>
          <w:i/>
          <w:iCs/>
        </w:rPr>
        <w:t>person,</w:t>
      </w:r>
      <w:r w:rsidR="0072354E" w:rsidRPr="006F3C65">
        <w:rPr>
          <w:rFonts w:cstheme="minorHAnsi"/>
          <w:b/>
          <w:i/>
          <w:iCs/>
        </w:rPr>
        <w:t xml:space="preserve"> </w:t>
      </w:r>
      <w:r w:rsidR="00110BD6" w:rsidRPr="006F3C65">
        <w:rPr>
          <w:rFonts w:cstheme="minorHAnsi"/>
          <w:b/>
          <w:i/>
          <w:iCs/>
        </w:rPr>
        <w:t xml:space="preserve">and total public input will be limited to 30 minutes. </w:t>
      </w:r>
    </w:p>
    <w:p w14:paraId="29D216F1" w14:textId="77777777" w:rsidR="006F3C65" w:rsidRPr="006F3C65" w:rsidRDefault="006F3C65" w:rsidP="006F3C65">
      <w:pPr>
        <w:pStyle w:val="ListParagraph"/>
        <w:rPr>
          <w:rFonts w:cstheme="minorHAnsi"/>
          <w:b/>
          <w:i/>
          <w:iCs/>
        </w:rPr>
      </w:pPr>
    </w:p>
    <w:p w14:paraId="45EF4EDB" w14:textId="37869FF0" w:rsidR="006F3C65" w:rsidRPr="006F3C65" w:rsidRDefault="006F3C65" w:rsidP="006F3C65">
      <w:pPr>
        <w:numPr>
          <w:ilvl w:val="0"/>
          <w:numId w:val="1"/>
        </w:numPr>
        <w:spacing w:after="0" w:line="240" w:lineRule="auto"/>
        <w:contextualSpacing/>
        <w:jc w:val="both"/>
        <w:rPr>
          <w:rFonts w:eastAsia="Times New Roman"/>
          <w:b/>
          <w:bCs/>
          <w:color w:val="FF0000"/>
          <w:sz w:val="24"/>
          <w:szCs w:val="24"/>
        </w:rPr>
      </w:pPr>
      <w:r w:rsidRPr="006F3C65">
        <w:rPr>
          <w:rFonts w:eastAsia="Times New Roman"/>
          <w:b/>
          <w:sz w:val="24"/>
          <w:szCs w:val="24"/>
        </w:rPr>
        <w:t>EXECUTIVE SESSION –</w:t>
      </w:r>
      <w:r w:rsidRPr="006F3C65">
        <w:rPr>
          <w:rFonts w:eastAsia="Times New Roman"/>
          <w:sz w:val="24"/>
          <w:szCs w:val="24"/>
        </w:rPr>
        <w:t xml:space="preserve"> </w:t>
      </w:r>
      <w:r w:rsidRPr="006F3C65">
        <w:rPr>
          <w:rFonts w:eastAsia="Times New Roman"/>
          <w:b/>
          <w:bCs/>
          <w:sz w:val="24"/>
          <w:szCs w:val="24"/>
        </w:rPr>
        <w:t>SECTION 30-4-70.</w:t>
      </w:r>
      <w:r w:rsidRPr="006F3C65">
        <w:rPr>
          <w:rFonts w:eastAsia="Times New Roman"/>
          <w:sz w:val="24"/>
          <w:szCs w:val="24"/>
        </w:rPr>
        <w:t xml:space="preserve">  </w:t>
      </w:r>
      <w:r w:rsidRPr="006F3C65">
        <w:rPr>
          <w:rFonts w:eastAsia="Times New Roman"/>
          <w:b/>
          <w:bCs/>
          <w:sz w:val="24"/>
          <w:szCs w:val="24"/>
        </w:rPr>
        <w:t xml:space="preserve">Meeting which may be closed; procedure; circumvention of chapter; disruption of meeting; executive sessions of General Assembly.   A public body may hold a meeting closed to the public for one or more of the following reasons:  Discussion of employment evaluation(s); appointment, compensation,  promotion, demotion, discipline, or release of an employee, a student, or a person regulated by a public body or the appointment of a person to a public body; however, if an adversary hearing involving an employee or client is held, the employee or client has the right to demand that the hearing be conducted publicly nothing, contained in this item shall prevent the public body, in its discretion, from deleting the names of other employees or clients whose records are submitted for use at the hearing.  </w:t>
      </w:r>
      <w:proofErr w:type="spellStart"/>
      <w:r>
        <w:rPr>
          <w:rFonts w:eastAsia="Times New Roman"/>
          <w:b/>
          <w:bCs/>
          <w:color w:val="FF0000"/>
          <w:sz w:val="24"/>
          <w:szCs w:val="24"/>
        </w:rPr>
        <w:t>Personel</w:t>
      </w:r>
      <w:proofErr w:type="spellEnd"/>
    </w:p>
    <w:p w14:paraId="7BDB4266" w14:textId="77777777" w:rsidR="00AD2EAD" w:rsidRPr="006F3C65" w:rsidRDefault="00AD2EAD" w:rsidP="00AD2EAD">
      <w:pPr>
        <w:pStyle w:val="ListParagraph"/>
        <w:rPr>
          <w:rFonts w:cstheme="minorHAnsi"/>
          <w:b/>
        </w:rPr>
      </w:pPr>
    </w:p>
    <w:p w14:paraId="77D4E0DD" w14:textId="3038DC1F" w:rsidR="00110BD6" w:rsidRPr="006F3C65" w:rsidRDefault="00F42871" w:rsidP="00D27208">
      <w:pPr>
        <w:pStyle w:val="ListParagraph"/>
        <w:numPr>
          <w:ilvl w:val="0"/>
          <w:numId w:val="1"/>
        </w:numPr>
        <w:jc w:val="both"/>
        <w:rPr>
          <w:rFonts w:cstheme="minorHAnsi"/>
          <w:b/>
        </w:rPr>
      </w:pPr>
      <w:r w:rsidRPr="006F3C65">
        <w:rPr>
          <w:rFonts w:cstheme="minorHAnsi"/>
          <w:b/>
        </w:rPr>
        <w:t>A</w:t>
      </w:r>
      <w:r w:rsidR="00110BD6" w:rsidRPr="006F3C65">
        <w:rPr>
          <w:rFonts w:cstheme="minorHAnsi"/>
          <w:b/>
        </w:rPr>
        <w:t>djourn</w:t>
      </w:r>
      <w:r w:rsidR="00BF07D8" w:rsidRPr="006F3C65">
        <w:rPr>
          <w:rFonts w:cstheme="minorHAnsi"/>
          <w:b/>
        </w:rPr>
        <w:t>ment</w:t>
      </w:r>
    </w:p>
    <w:p w14:paraId="37C0A7F9" w14:textId="77777777" w:rsidR="008B175E" w:rsidRPr="006F3C65" w:rsidRDefault="008B175E" w:rsidP="008B175E">
      <w:pPr>
        <w:pStyle w:val="ListParagraph"/>
        <w:jc w:val="both"/>
        <w:rPr>
          <w:rFonts w:cstheme="minorHAnsi"/>
          <w:b/>
        </w:rPr>
      </w:pPr>
    </w:p>
    <w:p w14:paraId="0583BFAB" w14:textId="77777777" w:rsidR="008B175E" w:rsidRPr="006F3C65" w:rsidRDefault="00110BD6" w:rsidP="00552ADF">
      <w:pPr>
        <w:jc w:val="both"/>
        <w:rPr>
          <w:rFonts w:cstheme="minorHAnsi"/>
          <w:b/>
          <w:i/>
          <w:iCs/>
          <w:color w:val="FF0000"/>
          <w:sz w:val="24"/>
          <w:szCs w:val="24"/>
        </w:rPr>
      </w:pPr>
      <w:r w:rsidRPr="006F3C65">
        <w:rPr>
          <w:rFonts w:cstheme="minorHAnsi"/>
          <w:b/>
          <w:sz w:val="24"/>
          <w:szCs w:val="24"/>
        </w:rPr>
        <w:t>*The Board of Election</w:t>
      </w:r>
      <w:r w:rsidR="009A5E3B" w:rsidRPr="006F3C65">
        <w:rPr>
          <w:rFonts w:cstheme="minorHAnsi"/>
          <w:b/>
          <w:sz w:val="24"/>
          <w:szCs w:val="24"/>
        </w:rPr>
        <w:t>s</w:t>
      </w:r>
      <w:r w:rsidRPr="006F3C65">
        <w:rPr>
          <w:rFonts w:cstheme="minorHAnsi"/>
          <w:b/>
          <w:sz w:val="24"/>
          <w:szCs w:val="24"/>
        </w:rPr>
        <w:t xml:space="preserve"> may act on any item appearing on the agenda including items discussed in </w:t>
      </w:r>
      <w:r w:rsidR="0016129F" w:rsidRPr="006F3C65">
        <w:rPr>
          <w:rFonts w:cstheme="minorHAnsi"/>
          <w:b/>
          <w:sz w:val="24"/>
          <w:szCs w:val="24"/>
        </w:rPr>
        <w:t>the executive</w:t>
      </w:r>
      <w:r w:rsidRPr="006F3C65">
        <w:rPr>
          <w:rFonts w:cstheme="minorHAnsi"/>
          <w:b/>
          <w:sz w:val="24"/>
          <w:szCs w:val="24"/>
        </w:rPr>
        <w:t xml:space="preserve"> sess</w:t>
      </w:r>
      <w:r w:rsidR="00D27208" w:rsidRPr="006F3C65">
        <w:rPr>
          <w:rFonts w:cstheme="minorHAnsi"/>
          <w:b/>
          <w:sz w:val="24"/>
          <w:szCs w:val="24"/>
        </w:rPr>
        <w:t>ion.</w:t>
      </w:r>
      <w:r w:rsidR="002946DE" w:rsidRPr="006F3C65">
        <w:rPr>
          <w:rFonts w:cstheme="minorHAnsi"/>
          <w:b/>
          <w:sz w:val="24"/>
          <w:szCs w:val="24"/>
        </w:rPr>
        <w:t xml:space="preserve"> </w:t>
      </w:r>
      <w:r w:rsidR="00D27208" w:rsidRPr="006F3C65">
        <w:rPr>
          <w:rFonts w:cstheme="minorHAnsi"/>
          <w:bCs/>
          <w:sz w:val="24"/>
          <w:szCs w:val="24"/>
        </w:rPr>
        <w:t xml:space="preserve">In accordance with South Carolina Code of Laws, 1976, Section 30-4-80(d), as amended, notification of the meeting was posted </w:t>
      </w:r>
      <w:r w:rsidR="00075391" w:rsidRPr="006F3C65">
        <w:rPr>
          <w:rFonts w:cstheme="minorHAnsi"/>
          <w:bCs/>
          <w:sz w:val="24"/>
          <w:szCs w:val="24"/>
        </w:rPr>
        <w:t>at</w:t>
      </w:r>
      <w:r w:rsidR="00D27208" w:rsidRPr="006F3C65">
        <w:rPr>
          <w:rFonts w:cstheme="minorHAnsi"/>
          <w:bCs/>
          <w:sz w:val="24"/>
          <w:szCs w:val="24"/>
        </w:rPr>
        <w:t xml:space="preserve"> </w:t>
      </w:r>
      <w:r w:rsidR="00075391" w:rsidRPr="006F3C65">
        <w:rPr>
          <w:rFonts w:cstheme="minorHAnsi"/>
          <w:bCs/>
          <w:sz w:val="24"/>
          <w:szCs w:val="24"/>
        </w:rPr>
        <w:t>the County</w:t>
      </w:r>
      <w:r w:rsidR="00D27208" w:rsidRPr="006F3C65">
        <w:rPr>
          <w:rFonts w:cstheme="minorHAnsi"/>
          <w:bCs/>
          <w:sz w:val="24"/>
          <w:szCs w:val="24"/>
        </w:rPr>
        <w:t xml:space="preserve"> Government Building a publicly accessible place and on the county website at least 24 hours prior to the meeting.  A copy of the agenda was given to the local news media and posted at the meeting location twenty-four hours prior to the meeting.</w:t>
      </w:r>
      <w:r w:rsidR="002946DE" w:rsidRPr="006F3C65">
        <w:rPr>
          <w:rFonts w:cstheme="minorHAnsi"/>
          <w:bCs/>
          <w:sz w:val="24"/>
          <w:szCs w:val="24"/>
        </w:rPr>
        <w:t xml:space="preserve"> </w:t>
      </w:r>
      <w:r w:rsidR="00D27208" w:rsidRPr="006F3C65">
        <w:rPr>
          <w:rFonts w:cstheme="minorHAnsi"/>
          <w:b/>
          <w:i/>
          <w:iCs/>
          <w:color w:val="FF0000"/>
          <w:sz w:val="24"/>
          <w:szCs w:val="24"/>
          <w:u w:val="single"/>
        </w:rPr>
        <w:t>Special Accommodations Available Upon Request to Individuals with Disabilities (843)726-770</w:t>
      </w:r>
      <w:r w:rsidR="009A5E3B" w:rsidRPr="006F3C65">
        <w:rPr>
          <w:rFonts w:cstheme="minorHAnsi"/>
          <w:b/>
          <w:i/>
          <w:iCs/>
          <w:color w:val="FF0000"/>
          <w:sz w:val="24"/>
          <w:szCs w:val="24"/>
          <w:u w:val="single"/>
        </w:rPr>
        <w:t>9</w:t>
      </w:r>
      <w:r w:rsidR="00AD2EAD" w:rsidRPr="006F3C65">
        <w:rPr>
          <w:rFonts w:cstheme="minorHAnsi"/>
          <w:b/>
          <w:i/>
          <w:iCs/>
          <w:color w:val="FF0000"/>
          <w:sz w:val="24"/>
          <w:szCs w:val="24"/>
        </w:rPr>
        <w:t xml:space="preserve"> </w:t>
      </w:r>
      <w:r w:rsidR="00552ADF" w:rsidRPr="006F3C65">
        <w:rPr>
          <w:rFonts w:cstheme="minorHAnsi"/>
          <w:b/>
          <w:i/>
          <w:iCs/>
          <w:color w:val="FF0000"/>
          <w:sz w:val="24"/>
          <w:szCs w:val="24"/>
        </w:rPr>
        <w:t xml:space="preserve">   </w:t>
      </w:r>
    </w:p>
    <w:p w14:paraId="5CE75C80" w14:textId="77777777" w:rsidR="008B175E" w:rsidRDefault="008B175E" w:rsidP="00552ADF">
      <w:pPr>
        <w:jc w:val="both"/>
        <w:rPr>
          <w:rFonts w:cstheme="minorHAnsi"/>
          <w:b/>
          <w:i/>
          <w:iCs/>
          <w:color w:val="FF0000"/>
          <w:sz w:val="24"/>
          <w:szCs w:val="24"/>
        </w:rPr>
      </w:pPr>
    </w:p>
    <w:p w14:paraId="58254B47" w14:textId="4FF74A39" w:rsidR="00EF5742" w:rsidRDefault="00494D3E" w:rsidP="008B175E">
      <w:pPr>
        <w:jc w:val="center"/>
        <w:rPr>
          <w:rFonts w:cstheme="minorHAnsi"/>
          <w:bCs/>
        </w:rPr>
      </w:pPr>
      <w:r>
        <w:rPr>
          <w:rFonts w:cstheme="minorHAnsi"/>
          <w:bCs/>
        </w:rPr>
        <w:t>Page 1</w:t>
      </w:r>
    </w:p>
    <w:p w14:paraId="0D83D8C5" w14:textId="77777777" w:rsidR="00F82CA9" w:rsidRPr="00093357" w:rsidRDefault="00F82CA9" w:rsidP="00AF4DAF">
      <w:pPr>
        <w:pStyle w:val="ListParagraph"/>
        <w:jc w:val="center"/>
        <w:rPr>
          <w:rFonts w:cstheme="minorHAnsi"/>
          <w:bCs/>
        </w:rPr>
      </w:pPr>
    </w:p>
    <w:p w14:paraId="61029B33" w14:textId="77777777" w:rsidR="00AF4DAF" w:rsidRDefault="00AF4DAF" w:rsidP="00AF4DAF">
      <w:pPr>
        <w:jc w:val="center"/>
        <w:rPr>
          <w:rFonts w:ascii="Times New Roman" w:hAnsi="Times New Roman" w:cs="Times New Roman"/>
          <w:b/>
          <w:bCs/>
          <w:sz w:val="52"/>
          <w:szCs w:val="52"/>
        </w:rPr>
      </w:pPr>
      <w:r>
        <w:rPr>
          <w:noProof/>
        </w:rPr>
        <w:drawing>
          <wp:inline distT="0" distB="0" distL="0" distR="0" wp14:anchorId="305ECCEE" wp14:editId="3FE88BFF">
            <wp:extent cx="1485900" cy="1393671"/>
            <wp:effectExtent l="0" t="0" r="0" b="0"/>
            <wp:docPr id="1" name="Picture 1" descr="A picture containing emblem, circle, symbol,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mblem, circle, symbol, yellow&#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382" cy="1429764"/>
                    </a:xfrm>
                    <a:prstGeom prst="rect">
                      <a:avLst/>
                    </a:prstGeom>
                    <a:noFill/>
                  </pic:spPr>
                </pic:pic>
              </a:graphicData>
            </a:graphic>
          </wp:inline>
        </w:drawing>
      </w:r>
    </w:p>
    <w:p w14:paraId="3C08E98B" w14:textId="77777777" w:rsidR="00AF4DAF" w:rsidRDefault="00AF4DAF" w:rsidP="00AF4DAF">
      <w:r w:rsidRPr="00EC5D84">
        <w:rPr>
          <w:sz w:val="44"/>
          <w:szCs w:val="44"/>
        </w:rPr>
        <w:t xml:space="preserve">Watch Live </w:t>
      </w:r>
      <w:proofErr w:type="gramStart"/>
      <w:r w:rsidRPr="00EC5D84">
        <w:rPr>
          <w:sz w:val="44"/>
          <w:szCs w:val="44"/>
        </w:rPr>
        <w:t>In</w:t>
      </w:r>
      <w:proofErr w:type="gramEnd"/>
      <w:r w:rsidRPr="00EC5D84">
        <w:rPr>
          <w:sz w:val="44"/>
          <w:szCs w:val="44"/>
        </w:rPr>
        <w:t xml:space="preserve"> Person or via YouTube at:</w:t>
      </w:r>
      <w:r>
        <w:t xml:space="preserve"> </w:t>
      </w:r>
    </w:p>
    <w:p w14:paraId="3CF43BA9" w14:textId="77777777" w:rsidR="00AF4DAF" w:rsidRDefault="00AF4DAF" w:rsidP="00AF4DAF">
      <w:pPr>
        <w:ind w:firstLine="720"/>
      </w:pPr>
      <w:hyperlink r:id="rId8" w:history="1">
        <w:r w:rsidRPr="006B000B">
          <w:rPr>
            <w:rStyle w:val="Hyperlink"/>
            <w:sz w:val="28"/>
            <w:szCs w:val="28"/>
          </w:rPr>
          <w:t>https://www.youtube.com/channel/UCBmloqX05cKAsHm_ggXCJlA</w:t>
        </w:r>
      </w:hyperlink>
      <w:r>
        <w:t xml:space="preserve"> </w:t>
      </w:r>
    </w:p>
    <w:p w14:paraId="00A184C9" w14:textId="514A976E" w:rsidR="00AF4DAF" w:rsidRPr="009A5E3B" w:rsidRDefault="00AF4DAF" w:rsidP="00AF4DAF">
      <w:pPr>
        <w:jc w:val="both"/>
        <w:rPr>
          <w:b/>
          <w:bCs/>
          <w:i/>
          <w:iCs/>
          <w:color w:val="FF0000"/>
          <w:sz w:val="44"/>
          <w:szCs w:val="44"/>
        </w:rPr>
      </w:pPr>
      <w:r w:rsidRPr="00EC5D84">
        <w:rPr>
          <w:sz w:val="44"/>
          <w:szCs w:val="44"/>
        </w:rPr>
        <w:t xml:space="preserve">Pursuant to Ordinance #08-17, Any citizen of the County may sign to speak in person at the </w:t>
      </w:r>
      <w:r>
        <w:rPr>
          <w:sz w:val="44"/>
          <w:szCs w:val="44"/>
        </w:rPr>
        <w:t xml:space="preserve">Board of Elections </w:t>
      </w:r>
      <w:r w:rsidRPr="00EC5D84">
        <w:rPr>
          <w:sz w:val="44"/>
          <w:szCs w:val="44"/>
        </w:rPr>
        <w:t xml:space="preserve">Meeting (before the </w:t>
      </w:r>
      <w:r>
        <w:rPr>
          <w:sz w:val="44"/>
          <w:szCs w:val="44"/>
        </w:rPr>
        <w:t xml:space="preserve">Board of Elections </w:t>
      </w:r>
      <w:r w:rsidRPr="00EC5D84">
        <w:rPr>
          <w:sz w:val="44"/>
          <w:szCs w:val="44"/>
        </w:rPr>
        <w:t xml:space="preserve">Meeting’s Regular Meeting start time) on the </w:t>
      </w:r>
      <w:r w:rsidRPr="009A5E3B">
        <w:rPr>
          <w:b/>
          <w:bCs/>
          <w:i/>
          <w:iCs/>
          <w:sz w:val="44"/>
          <w:szCs w:val="44"/>
        </w:rPr>
        <w:t>Public Comments Sign in Sheet</w:t>
      </w:r>
      <w:r w:rsidRPr="00EC5D84">
        <w:rPr>
          <w:sz w:val="44"/>
          <w:szCs w:val="44"/>
        </w:rPr>
        <w:t xml:space="preserve"> on the Podium to address </w:t>
      </w:r>
      <w:r>
        <w:rPr>
          <w:sz w:val="44"/>
          <w:szCs w:val="44"/>
        </w:rPr>
        <w:t xml:space="preserve">Board </w:t>
      </w:r>
      <w:r w:rsidRPr="00EC5D84">
        <w:rPr>
          <w:sz w:val="44"/>
          <w:szCs w:val="44"/>
        </w:rPr>
        <w:t xml:space="preserve">on matters pertaining to </w:t>
      </w:r>
      <w:r>
        <w:rPr>
          <w:sz w:val="44"/>
          <w:szCs w:val="44"/>
        </w:rPr>
        <w:t xml:space="preserve">Board of Elections </w:t>
      </w:r>
      <w:r w:rsidRPr="00EC5D84">
        <w:rPr>
          <w:sz w:val="44"/>
          <w:szCs w:val="44"/>
        </w:rPr>
        <w:t xml:space="preserve">Services and Operations. Presentations will be limited to three (3) minutes per </w:t>
      </w:r>
      <w:r w:rsidR="003777B7" w:rsidRPr="00EC5D84">
        <w:rPr>
          <w:sz w:val="44"/>
          <w:szCs w:val="44"/>
        </w:rPr>
        <w:t>person,</w:t>
      </w:r>
      <w:r w:rsidRPr="00EC5D84">
        <w:rPr>
          <w:sz w:val="44"/>
          <w:szCs w:val="44"/>
        </w:rPr>
        <w:t xml:space="preserve"> and total public input will be limited to 30 minutes. </w:t>
      </w:r>
      <w:r w:rsidRPr="009A5E3B">
        <w:rPr>
          <w:b/>
          <w:bCs/>
          <w:i/>
          <w:iCs/>
          <w:color w:val="FF0000"/>
          <w:sz w:val="44"/>
          <w:szCs w:val="44"/>
        </w:rPr>
        <w:t xml:space="preserve">Written Public Comments may also be submitted by 1PM on the date of the Board of Elections Meeting by emailing your comment to: jbostick@jaspercountysc.gov. </w:t>
      </w:r>
    </w:p>
    <w:p w14:paraId="4F6FC3F2" w14:textId="77777777" w:rsidR="00AF4DAF" w:rsidRDefault="00AF4DAF" w:rsidP="00AF4DAF">
      <w:pPr>
        <w:jc w:val="both"/>
        <w:rPr>
          <w:sz w:val="44"/>
          <w:szCs w:val="44"/>
        </w:rPr>
      </w:pPr>
      <w:r w:rsidRPr="00EC5D84">
        <w:rPr>
          <w:sz w:val="44"/>
          <w:szCs w:val="44"/>
        </w:rPr>
        <w:t xml:space="preserve">Instructions may also be found at the Jasper County website </w:t>
      </w:r>
      <w:hyperlink r:id="rId9" w:history="1">
        <w:r w:rsidRPr="006B000B">
          <w:rPr>
            <w:rStyle w:val="Hyperlink"/>
            <w:sz w:val="44"/>
            <w:szCs w:val="44"/>
          </w:rPr>
          <w:t>www.jaspercountysc.gov</w:t>
        </w:r>
      </w:hyperlink>
      <w:r w:rsidRPr="00EC5D84">
        <w:rPr>
          <w:sz w:val="44"/>
          <w:szCs w:val="44"/>
        </w:rPr>
        <w:t xml:space="preserve"> </w:t>
      </w:r>
    </w:p>
    <w:p w14:paraId="0DBD0C36" w14:textId="77777777" w:rsidR="00AF4DAF" w:rsidRPr="00EC5D84" w:rsidRDefault="00AF4DAF" w:rsidP="00AF4DAF">
      <w:pPr>
        <w:jc w:val="both"/>
        <w:rPr>
          <w:rFonts w:ascii="Times New Roman" w:hAnsi="Times New Roman" w:cs="Times New Roman"/>
          <w:sz w:val="44"/>
          <w:szCs w:val="44"/>
        </w:rPr>
      </w:pPr>
      <w:r w:rsidRPr="00EC5D84">
        <w:rPr>
          <w:sz w:val="44"/>
          <w:szCs w:val="44"/>
        </w:rPr>
        <w:t>FOR MORE INFORMATION, PLEASE CALL (843)</w:t>
      </w:r>
      <w:r>
        <w:rPr>
          <w:sz w:val="44"/>
          <w:szCs w:val="44"/>
        </w:rPr>
        <w:t>726-7709.</w:t>
      </w:r>
    </w:p>
    <w:p w14:paraId="51285C7E" w14:textId="77777777" w:rsidR="00F82CA9" w:rsidRDefault="00F82CA9" w:rsidP="003777B7">
      <w:pPr>
        <w:jc w:val="center"/>
        <w:rPr>
          <w:rFonts w:cstheme="minorHAnsi"/>
          <w:bCs/>
          <w:sz w:val="24"/>
          <w:szCs w:val="24"/>
        </w:rPr>
      </w:pPr>
    </w:p>
    <w:p w14:paraId="53882987" w14:textId="77777777" w:rsidR="00F82CA9" w:rsidRDefault="00F82CA9" w:rsidP="003777B7">
      <w:pPr>
        <w:jc w:val="center"/>
        <w:rPr>
          <w:rFonts w:cstheme="minorHAnsi"/>
          <w:bCs/>
          <w:sz w:val="24"/>
          <w:szCs w:val="24"/>
        </w:rPr>
      </w:pPr>
    </w:p>
    <w:p w14:paraId="1152908C" w14:textId="77777777" w:rsidR="00F82CA9" w:rsidRDefault="00F82CA9" w:rsidP="003777B7">
      <w:pPr>
        <w:jc w:val="center"/>
        <w:rPr>
          <w:rFonts w:cstheme="minorHAnsi"/>
          <w:bCs/>
          <w:sz w:val="24"/>
          <w:szCs w:val="24"/>
        </w:rPr>
      </w:pPr>
    </w:p>
    <w:p w14:paraId="72F12A8F" w14:textId="77777777" w:rsidR="00F82CA9" w:rsidRDefault="00F82CA9" w:rsidP="003777B7">
      <w:pPr>
        <w:jc w:val="center"/>
        <w:rPr>
          <w:rFonts w:cstheme="minorHAnsi"/>
          <w:bCs/>
          <w:sz w:val="24"/>
          <w:szCs w:val="24"/>
        </w:rPr>
      </w:pPr>
    </w:p>
    <w:p w14:paraId="42788E33" w14:textId="1D29613B" w:rsidR="00AF4DAF" w:rsidRDefault="00494D3E" w:rsidP="003777B7">
      <w:pPr>
        <w:jc w:val="center"/>
        <w:rPr>
          <w:rFonts w:cstheme="minorHAnsi"/>
          <w:bCs/>
        </w:rPr>
      </w:pPr>
      <w:r>
        <w:rPr>
          <w:rFonts w:cstheme="minorHAnsi"/>
          <w:bCs/>
          <w:sz w:val="24"/>
          <w:szCs w:val="24"/>
        </w:rPr>
        <w:t>Page 2</w:t>
      </w:r>
    </w:p>
    <w:sectPr w:rsidR="00AF4DAF" w:rsidSect="00075391">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404F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7E22"/>
    <w:multiLevelType w:val="hybridMultilevel"/>
    <w:tmpl w:val="7598E8E0"/>
    <w:lvl w:ilvl="0" w:tplc="72B29BD6">
      <w:start w:val="1"/>
      <w:numFmt w:val="decimal"/>
      <w:lvlText w:val="%1."/>
      <w:lvlJc w:val="left"/>
      <w:pPr>
        <w:ind w:left="70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D5AE15C4">
      <w:start w:val="1"/>
      <w:numFmt w:val="lowerLetter"/>
      <w:lvlText w:val="%2"/>
      <w:lvlJc w:val="left"/>
      <w:pPr>
        <w:ind w:left="14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676C16CE">
      <w:start w:val="1"/>
      <w:numFmt w:val="lowerRoman"/>
      <w:lvlText w:val="%3"/>
      <w:lvlJc w:val="left"/>
      <w:pPr>
        <w:ind w:left="21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5B702AE0">
      <w:start w:val="1"/>
      <w:numFmt w:val="decimal"/>
      <w:lvlText w:val="%4"/>
      <w:lvlJc w:val="left"/>
      <w:pPr>
        <w:ind w:left="28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40DCC348">
      <w:start w:val="1"/>
      <w:numFmt w:val="lowerLetter"/>
      <w:lvlText w:val="%5"/>
      <w:lvlJc w:val="left"/>
      <w:pPr>
        <w:ind w:left="36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198C7C68">
      <w:start w:val="1"/>
      <w:numFmt w:val="lowerRoman"/>
      <w:lvlText w:val="%6"/>
      <w:lvlJc w:val="left"/>
      <w:pPr>
        <w:ind w:left="43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169E23E0">
      <w:start w:val="1"/>
      <w:numFmt w:val="decimal"/>
      <w:lvlText w:val="%7"/>
      <w:lvlJc w:val="left"/>
      <w:pPr>
        <w:ind w:left="50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AE989AD2">
      <w:start w:val="1"/>
      <w:numFmt w:val="lowerLetter"/>
      <w:lvlText w:val="%8"/>
      <w:lvlJc w:val="left"/>
      <w:pPr>
        <w:ind w:left="57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E3D890A0">
      <w:start w:val="1"/>
      <w:numFmt w:val="lowerRoman"/>
      <w:lvlText w:val="%9"/>
      <w:lvlJc w:val="left"/>
      <w:pPr>
        <w:ind w:left="64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93F6588"/>
    <w:multiLevelType w:val="hybridMultilevel"/>
    <w:tmpl w:val="BAB8C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D02F60"/>
    <w:multiLevelType w:val="hybridMultilevel"/>
    <w:tmpl w:val="029EB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167A4"/>
    <w:multiLevelType w:val="hybridMultilevel"/>
    <w:tmpl w:val="7BB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23616"/>
    <w:multiLevelType w:val="hybridMultilevel"/>
    <w:tmpl w:val="3EA4A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269C9"/>
    <w:multiLevelType w:val="hybridMultilevel"/>
    <w:tmpl w:val="0DB67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A55895"/>
    <w:multiLevelType w:val="hybridMultilevel"/>
    <w:tmpl w:val="85907C96"/>
    <w:lvl w:ilvl="0" w:tplc="5AB07726">
      <w:start w:val="2"/>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307836"/>
    <w:multiLevelType w:val="hybridMultilevel"/>
    <w:tmpl w:val="EF4A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B1343"/>
    <w:multiLevelType w:val="hybridMultilevel"/>
    <w:tmpl w:val="DB8067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D47B7E"/>
    <w:multiLevelType w:val="hybridMultilevel"/>
    <w:tmpl w:val="CADAA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F2D29"/>
    <w:multiLevelType w:val="hybridMultilevel"/>
    <w:tmpl w:val="BF26B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A064C0"/>
    <w:multiLevelType w:val="hybridMultilevel"/>
    <w:tmpl w:val="B624F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F905B9"/>
    <w:multiLevelType w:val="hybridMultilevel"/>
    <w:tmpl w:val="C0EE18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C8F43F2"/>
    <w:multiLevelType w:val="hybridMultilevel"/>
    <w:tmpl w:val="ACB4F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51551B"/>
    <w:multiLevelType w:val="hybridMultilevel"/>
    <w:tmpl w:val="7DDA9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0D3EA8"/>
    <w:multiLevelType w:val="hybridMultilevel"/>
    <w:tmpl w:val="C1043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B11C3"/>
    <w:multiLevelType w:val="hybridMultilevel"/>
    <w:tmpl w:val="283E4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6E59FB"/>
    <w:multiLevelType w:val="hybridMultilevel"/>
    <w:tmpl w:val="79D2D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752CFC"/>
    <w:multiLevelType w:val="hybridMultilevel"/>
    <w:tmpl w:val="DF4AA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0054D7"/>
    <w:multiLevelType w:val="hybridMultilevel"/>
    <w:tmpl w:val="17FA2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C31EFD"/>
    <w:multiLevelType w:val="hybridMultilevel"/>
    <w:tmpl w:val="DF186056"/>
    <w:lvl w:ilvl="0" w:tplc="31E23C7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C72D1C"/>
    <w:multiLevelType w:val="hybridMultilevel"/>
    <w:tmpl w:val="94DC5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0E2E42"/>
    <w:multiLevelType w:val="hybridMultilevel"/>
    <w:tmpl w:val="BBB6A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4757260">
    <w:abstractNumId w:val="16"/>
  </w:num>
  <w:num w:numId="2" w16cid:durableId="298339413">
    <w:abstractNumId w:val="9"/>
  </w:num>
  <w:num w:numId="3" w16cid:durableId="1920170875">
    <w:abstractNumId w:val="13"/>
  </w:num>
  <w:num w:numId="4" w16cid:durableId="12809435">
    <w:abstractNumId w:val="20"/>
  </w:num>
  <w:num w:numId="5" w16cid:durableId="637954300">
    <w:abstractNumId w:val="11"/>
  </w:num>
  <w:num w:numId="6" w16cid:durableId="1630088496">
    <w:abstractNumId w:val="21"/>
  </w:num>
  <w:num w:numId="7" w16cid:durableId="391467570">
    <w:abstractNumId w:val="12"/>
  </w:num>
  <w:num w:numId="8" w16cid:durableId="1922131553">
    <w:abstractNumId w:val="2"/>
  </w:num>
  <w:num w:numId="9" w16cid:durableId="366487648">
    <w:abstractNumId w:val="5"/>
  </w:num>
  <w:num w:numId="10" w16cid:durableId="1758399726">
    <w:abstractNumId w:val="10"/>
  </w:num>
  <w:num w:numId="11" w16cid:durableId="414133790">
    <w:abstractNumId w:val="17"/>
  </w:num>
  <w:num w:numId="12" w16cid:durableId="1950818198">
    <w:abstractNumId w:val="23"/>
  </w:num>
  <w:num w:numId="13" w16cid:durableId="772550694">
    <w:abstractNumId w:val="14"/>
  </w:num>
  <w:num w:numId="14" w16cid:durableId="1375621361">
    <w:abstractNumId w:val="22"/>
  </w:num>
  <w:num w:numId="15" w16cid:durableId="1080368854">
    <w:abstractNumId w:val="7"/>
  </w:num>
  <w:num w:numId="16" w16cid:durableId="1147627343">
    <w:abstractNumId w:val="6"/>
  </w:num>
  <w:num w:numId="17" w16cid:durableId="1337415551">
    <w:abstractNumId w:val="19"/>
  </w:num>
  <w:num w:numId="18" w16cid:durableId="1068962428">
    <w:abstractNumId w:val="18"/>
  </w:num>
  <w:num w:numId="19" w16cid:durableId="9182436">
    <w:abstractNumId w:val="3"/>
  </w:num>
  <w:num w:numId="20" w16cid:durableId="648486527">
    <w:abstractNumId w:val="8"/>
  </w:num>
  <w:num w:numId="21" w16cid:durableId="603734834">
    <w:abstractNumId w:val="4"/>
  </w:num>
  <w:num w:numId="22" w16cid:durableId="1155298744">
    <w:abstractNumId w:val="15"/>
  </w:num>
  <w:num w:numId="23" w16cid:durableId="311568352">
    <w:abstractNumId w:val="0"/>
  </w:num>
  <w:num w:numId="24" w16cid:durableId="521942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95"/>
    <w:rsid w:val="000009CD"/>
    <w:rsid w:val="000011AC"/>
    <w:rsid w:val="0000235F"/>
    <w:rsid w:val="00011613"/>
    <w:rsid w:val="00013031"/>
    <w:rsid w:val="00023F80"/>
    <w:rsid w:val="00032CDC"/>
    <w:rsid w:val="00035B07"/>
    <w:rsid w:val="00075391"/>
    <w:rsid w:val="000817BA"/>
    <w:rsid w:val="00090919"/>
    <w:rsid w:val="00093357"/>
    <w:rsid w:val="000A5273"/>
    <w:rsid w:val="000A54C5"/>
    <w:rsid w:val="000C7E47"/>
    <w:rsid w:val="000D3362"/>
    <w:rsid w:val="000E32F6"/>
    <w:rsid w:val="00110BD6"/>
    <w:rsid w:val="00112209"/>
    <w:rsid w:val="001302C0"/>
    <w:rsid w:val="00131342"/>
    <w:rsid w:val="0015755E"/>
    <w:rsid w:val="00157E14"/>
    <w:rsid w:val="0016129F"/>
    <w:rsid w:val="00171781"/>
    <w:rsid w:val="0017481C"/>
    <w:rsid w:val="001808CF"/>
    <w:rsid w:val="001A68CB"/>
    <w:rsid w:val="001C2C98"/>
    <w:rsid w:val="001C5D41"/>
    <w:rsid w:val="001D1B55"/>
    <w:rsid w:val="001E6A22"/>
    <w:rsid w:val="001F3478"/>
    <w:rsid w:val="00201FA2"/>
    <w:rsid w:val="00217CA2"/>
    <w:rsid w:val="00221CD8"/>
    <w:rsid w:val="0022253C"/>
    <w:rsid w:val="002322C6"/>
    <w:rsid w:val="00251EC9"/>
    <w:rsid w:val="00275640"/>
    <w:rsid w:val="002775EF"/>
    <w:rsid w:val="002808AB"/>
    <w:rsid w:val="002946DE"/>
    <w:rsid w:val="0029500B"/>
    <w:rsid w:val="002A0784"/>
    <w:rsid w:val="002A5F67"/>
    <w:rsid w:val="002B3B87"/>
    <w:rsid w:val="002C1778"/>
    <w:rsid w:val="002C3D3C"/>
    <w:rsid w:val="002C739F"/>
    <w:rsid w:val="002D26F5"/>
    <w:rsid w:val="002D4B32"/>
    <w:rsid w:val="002D612D"/>
    <w:rsid w:val="00302DE0"/>
    <w:rsid w:val="003033E3"/>
    <w:rsid w:val="003037CB"/>
    <w:rsid w:val="0032076A"/>
    <w:rsid w:val="003573E1"/>
    <w:rsid w:val="003777B7"/>
    <w:rsid w:val="00387765"/>
    <w:rsid w:val="00394579"/>
    <w:rsid w:val="003A4D62"/>
    <w:rsid w:val="003C2F18"/>
    <w:rsid w:val="003C49DD"/>
    <w:rsid w:val="003E3FAF"/>
    <w:rsid w:val="00412937"/>
    <w:rsid w:val="0041550F"/>
    <w:rsid w:val="00416B99"/>
    <w:rsid w:val="004258A7"/>
    <w:rsid w:val="00431D1C"/>
    <w:rsid w:val="00434960"/>
    <w:rsid w:val="00434D3F"/>
    <w:rsid w:val="00436DF8"/>
    <w:rsid w:val="004423A7"/>
    <w:rsid w:val="00451E98"/>
    <w:rsid w:val="00457F5E"/>
    <w:rsid w:val="00465510"/>
    <w:rsid w:val="00492D79"/>
    <w:rsid w:val="00494D3E"/>
    <w:rsid w:val="00497ECF"/>
    <w:rsid w:val="004A1B07"/>
    <w:rsid w:val="004C7739"/>
    <w:rsid w:val="005059E5"/>
    <w:rsid w:val="00511241"/>
    <w:rsid w:val="00533452"/>
    <w:rsid w:val="00533A13"/>
    <w:rsid w:val="00552ADF"/>
    <w:rsid w:val="0056794D"/>
    <w:rsid w:val="00596406"/>
    <w:rsid w:val="005B6102"/>
    <w:rsid w:val="005C063E"/>
    <w:rsid w:val="005C5E03"/>
    <w:rsid w:val="005E5CBE"/>
    <w:rsid w:val="005F0452"/>
    <w:rsid w:val="005F3F72"/>
    <w:rsid w:val="00603293"/>
    <w:rsid w:val="006047E1"/>
    <w:rsid w:val="00606814"/>
    <w:rsid w:val="0062279D"/>
    <w:rsid w:val="00634DB5"/>
    <w:rsid w:val="006444C1"/>
    <w:rsid w:val="0064485F"/>
    <w:rsid w:val="00653733"/>
    <w:rsid w:val="0066637A"/>
    <w:rsid w:val="00671D9E"/>
    <w:rsid w:val="00673314"/>
    <w:rsid w:val="00681999"/>
    <w:rsid w:val="006861EA"/>
    <w:rsid w:val="006A5C74"/>
    <w:rsid w:val="006B4E05"/>
    <w:rsid w:val="006B75B1"/>
    <w:rsid w:val="006E67B9"/>
    <w:rsid w:val="006F04ED"/>
    <w:rsid w:val="006F3C65"/>
    <w:rsid w:val="00700D87"/>
    <w:rsid w:val="00722137"/>
    <w:rsid w:val="0072354E"/>
    <w:rsid w:val="007277E7"/>
    <w:rsid w:val="00753163"/>
    <w:rsid w:val="00756898"/>
    <w:rsid w:val="007869CF"/>
    <w:rsid w:val="007A7D8E"/>
    <w:rsid w:val="007B5DA9"/>
    <w:rsid w:val="007C076F"/>
    <w:rsid w:val="007C4173"/>
    <w:rsid w:val="007D47C4"/>
    <w:rsid w:val="007F58EE"/>
    <w:rsid w:val="00802215"/>
    <w:rsid w:val="00802C65"/>
    <w:rsid w:val="00805444"/>
    <w:rsid w:val="00811C88"/>
    <w:rsid w:val="008330A6"/>
    <w:rsid w:val="00851309"/>
    <w:rsid w:val="0085134C"/>
    <w:rsid w:val="00862CFE"/>
    <w:rsid w:val="00864487"/>
    <w:rsid w:val="00867323"/>
    <w:rsid w:val="0088544D"/>
    <w:rsid w:val="008916D4"/>
    <w:rsid w:val="008B175E"/>
    <w:rsid w:val="008B609D"/>
    <w:rsid w:val="008B7B60"/>
    <w:rsid w:val="008C3A5F"/>
    <w:rsid w:val="008D4EBE"/>
    <w:rsid w:val="008D5803"/>
    <w:rsid w:val="008F6D2A"/>
    <w:rsid w:val="00907DA5"/>
    <w:rsid w:val="0094694C"/>
    <w:rsid w:val="009506E2"/>
    <w:rsid w:val="0095283B"/>
    <w:rsid w:val="00956C81"/>
    <w:rsid w:val="00976FF5"/>
    <w:rsid w:val="0097767E"/>
    <w:rsid w:val="00993828"/>
    <w:rsid w:val="009A4651"/>
    <w:rsid w:val="009A4E36"/>
    <w:rsid w:val="009A5E3B"/>
    <w:rsid w:val="009B5652"/>
    <w:rsid w:val="009F203C"/>
    <w:rsid w:val="00A070DA"/>
    <w:rsid w:val="00A57DE0"/>
    <w:rsid w:val="00A61918"/>
    <w:rsid w:val="00A70629"/>
    <w:rsid w:val="00A838F2"/>
    <w:rsid w:val="00AC4A49"/>
    <w:rsid w:val="00AD0468"/>
    <w:rsid w:val="00AD2EAD"/>
    <w:rsid w:val="00AF1C25"/>
    <w:rsid w:val="00AF4DAF"/>
    <w:rsid w:val="00B04D3B"/>
    <w:rsid w:val="00B21E30"/>
    <w:rsid w:val="00B24005"/>
    <w:rsid w:val="00B24EB9"/>
    <w:rsid w:val="00B516A2"/>
    <w:rsid w:val="00B62A09"/>
    <w:rsid w:val="00B67BEB"/>
    <w:rsid w:val="00B7646B"/>
    <w:rsid w:val="00B971BB"/>
    <w:rsid w:val="00BB1AEA"/>
    <w:rsid w:val="00BB2AF3"/>
    <w:rsid w:val="00BB7156"/>
    <w:rsid w:val="00BE0D48"/>
    <w:rsid w:val="00BE296C"/>
    <w:rsid w:val="00BE593B"/>
    <w:rsid w:val="00BF07D8"/>
    <w:rsid w:val="00C261E0"/>
    <w:rsid w:val="00C42E5C"/>
    <w:rsid w:val="00C537C8"/>
    <w:rsid w:val="00C64251"/>
    <w:rsid w:val="00C849AC"/>
    <w:rsid w:val="00C97084"/>
    <w:rsid w:val="00CB3080"/>
    <w:rsid w:val="00CB30D8"/>
    <w:rsid w:val="00CD4319"/>
    <w:rsid w:val="00D22D95"/>
    <w:rsid w:val="00D2318C"/>
    <w:rsid w:val="00D2541F"/>
    <w:rsid w:val="00D27208"/>
    <w:rsid w:val="00D55C4A"/>
    <w:rsid w:val="00D64BB2"/>
    <w:rsid w:val="00D737B8"/>
    <w:rsid w:val="00D816B5"/>
    <w:rsid w:val="00D8484B"/>
    <w:rsid w:val="00D91D18"/>
    <w:rsid w:val="00D935EE"/>
    <w:rsid w:val="00DC6210"/>
    <w:rsid w:val="00E00575"/>
    <w:rsid w:val="00E1649B"/>
    <w:rsid w:val="00E24D80"/>
    <w:rsid w:val="00E2696E"/>
    <w:rsid w:val="00E3073E"/>
    <w:rsid w:val="00E415FB"/>
    <w:rsid w:val="00E71DFB"/>
    <w:rsid w:val="00EC5D84"/>
    <w:rsid w:val="00ED31B8"/>
    <w:rsid w:val="00ED4346"/>
    <w:rsid w:val="00EF5742"/>
    <w:rsid w:val="00F037F5"/>
    <w:rsid w:val="00F06606"/>
    <w:rsid w:val="00F13853"/>
    <w:rsid w:val="00F173B7"/>
    <w:rsid w:val="00F33FE0"/>
    <w:rsid w:val="00F42871"/>
    <w:rsid w:val="00F50610"/>
    <w:rsid w:val="00F51322"/>
    <w:rsid w:val="00F518D3"/>
    <w:rsid w:val="00F61E4A"/>
    <w:rsid w:val="00F646CE"/>
    <w:rsid w:val="00F75B9D"/>
    <w:rsid w:val="00F80AE9"/>
    <w:rsid w:val="00F82CA9"/>
    <w:rsid w:val="00F83318"/>
    <w:rsid w:val="00F922FE"/>
    <w:rsid w:val="00F95F09"/>
    <w:rsid w:val="00FB3802"/>
    <w:rsid w:val="00FB50F3"/>
    <w:rsid w:val="00FB7D76"/>
    <w:rsid w:val="00FC6801"/>
    <w:rsid w:val="00FE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7972"/>
  <w15:chartTrackingRefBased/>
  <w15:docId w15:val="{FBD51226-06CB-4D3F-BA6B-D33E3C0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00575"/>
    <w:pPr>
      <w:spacing w:after="0" w:line="240" w:lineRule="auto"/>
    </w:pPr>
    <w:rPr>
      <w:rFonts w:asciiTheme="majorHAnsi" w:eastAsiaTheme="majorEastAsia" w:hAnsiTheme="majorHAnsi" w:cstheme="majorBidi"/>
      <w:sz w:val="24"/>
      <w:szCs w:val="20"/>
    </w:rPr>
  </w:style>
  <w:style w:type="paragraph" w:styleId="EnvelopeAddress">
    <w:name w:val="envelope address"/>
    <w:basedOn w:val="Normal"/>
    <w:uiPriority w:val="99"/>
    <w:semiHidden/>
    <w:unhideWhenUsed/>
    <w:rsid w:val="00E0057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D22D95"/>
    <w:rPr>
      <w:color w:val="0563C1" w:themeColor="hyperlink"/>
      <w:u w:val="single"/>
    </w:rPr>
  </w:style>
  <w:style w:type="character" w:styleId="UnresolvedMention">
    <w:name w:val="Unresolved Mention"/>
    <w:basedOn w:val="DefaultParagraphFont"/>
    <w:uiPriority w:val="99"/>
    <w:semiHidden/>
    <w:unhideWhenUsed/>
    <w:rsid w:val="00D22D95"/>
    <w:rPr>
      <w:color w:val="605E5C"/>
      <w:shd w:val="clear" w:color="auto" w:fill="E1DFDD"/>
    </w:rPr>
  </w:style>
  <w:style w:type="paragraph" w:styleId="ListParagraph">
    <w:name w:val="List Paragraph"/>
    <w:basedOn w:val="Normal"/>
    <w:uiPriority w:val="34"/>
    <w:qFormat/>
    <w:rsid w:val="00F42871"/>
    <w:pPr>
      <w:spacing w:after="0" w:line="240" w:lineRule="auto"/>
      <w:ind w:left="720"/>
      <w:contextualSpacing/>
    </w:pPr>
    <w:rPr>
      <w:rFonts w:eastAsiaTheme="minorEastAsia" w:cs="Times New Roman"/>
      <w:sz w:val="24"/>
      <w:szCs w:val="24"/>
    </w:rPr>
  </w:style>
  <w:style w:type="paragraph" w:styleId="NormalWeb">
    <w:name w:val="Normal (Web)"/>
    <w:basedOn w:val="Normal"/>
    <w:uiPriority w:val="99"/>
    <w:unhideWhenUsed/>
    <w:rsid w:val="00110BD6"/>
    <w:pPr>
      <w:spacing w:before="100" w:beforeAutospacing="1" w:after="100" w:afterAutospacing="1" w:line="240" w:lineRule="auto"/>
    </w:pPr>
    <w:rPr>
      <w:rFonts w:ascii="Calibri" w:hAnsi="Calibri" w:cs="Calibri"/>
    </w:rPr>
  </w:style>
  <w:style w:type="paragraph" w:customStyle="1" w:styleId="Default">
    <w:name w:val="Default"/>
    <w:rsid w:val="008B17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9061">
      <w:bodyDiv w:val="1"/>
      <w:marLeft w:val="0"/>
      <w:marRight w:val="0"/>
      <w:marTop w:val="0"/>
      <w:marBottom w:val="0"/>
      <w:divBdr>
        <w:top w:val="none" w:sz="0" w:space="0" w:color="auto"/>
        <w:left w:val="none" w:sz="0" w:space="0" w:color="auto"/>
        <w:bottom w:val="none" w:sz="0" w:space="0" w:color="auto"/>
        <w:right w:val="none" w:sz="0" w:space="0" w:color="auto"/>
      </w:divBdr>
    </w:div>
    <w:div w:id="201286730">
      <w:bodyDiv w:val="1"/>
      <w:marLeft w:val="0"/>
      <w:marRight w:val="0"/>
      <w:marTop w:val="0"/>
      <w:marBottom w:val="0"/>
      <w:divBdr>
        <w:top w:val="none" w:sz="0" w:space="0" w:color="auto"/>
        <w:left w:val="none" w:sz="0" w:space="0" w:color="auto"/>
        <w:bottom w:val="none" w:sz="0" w:space="0" w:color="auto"/>
        <w:right w:val="none" w:sz="0" w:space="0" w:color="auto"/>
      </w:divBdr>
    </w:div>
    <w:div w:id="16046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BmloqX05cKAsHm_ggXCJl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percounty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F145-F5C2-45D2-A34C-6716A1BA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3197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 Bostick</dc:creator>
  <cp:keywords/>
  <dc:description/>
  <cp:lastModifiedBy>Karey Ellsworth-Bilyard</cp:lastModifiedBy>
  <cp:revision>2</cp:revision>
  <cp:lastPrinted>2026-05-05T17:19:00Z</cp:lastPrinted>
  <dcterms:created xsi:type="dcterms:W3CDTF">2026-05-14T20:42:00Z</dcterms:created>
  <dcterms:modified xsi:type="dcterms:W3CDTF">2026-05-14T20:42:00Z</dcterms:modified>
</cp:coreProperties>
</file>